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3912FD">
        <w:rPr>
          <w:rFonts w:ascii="Tahoma" w:hAnsi="Tahoma" w:cs="Tahoma"/>
          <w:bCs/>
          <w:iCs/>
          <w:sz w:val="22"/>
          <w:szCs w:val="22"/>
        </w:rPr>
        <w:t>Zduńskowolski, siedziba MDK w Zduńskiej Woli, pl. Wolności 26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78408C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16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78408C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17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B5A4B"/>
    <w:rsid w:val="002F2B79"/>
    <w:rsid w:val="003912FD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46E11"/>
    <w:rsid w:val="00693EDA"/>
    <w:rsid w:val="006D7887"/>
    <w:rsid w:val="006F2774"/>
    <w:rsid w:val="006F62D0"/>
    <w:rsid w:val="00713B13"/>
    <w:rsid w:val="00740074"/>
    <w:rsid w:val="0078408C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63F52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4D3A-A39D-4D55-97D8-43598AA2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2017-03-20T09:50:00Z</dcterms:created>
  <dcterms:modified xsi:type="dcterms:W3CDTF">2017-03-20T09:50:00Z</dcterms:modified>
</cp:coreProperties>
</file>